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2E8C0" w14:textId="77777777" w:rsidR="0056613E" w:rsidRPr="0056613E" w:rsidRDefault="0056613E" w:rsidP="0056613E">
      <w:pPr>
        <w:spacing w:after="0" w:line="240" w:lineRule="auto"/>
        <w:rPr>
          <w:rFonts w:ascii="Times New Roman" w:hAnsi="Times New Roman" w:cs="Times New Roman"/>
          <w:sz w:val="40"/>
          <w:szCs w:val="40"/>
          <w:lang w:val="kk-KZ"/>
        </w:rPr>
      </w:pPr>
      <w:r w:rsidRPr="0056613E">
        <w:rPr>
          <w:rFonts w:ascii="Times New Roman" w:hAnsi="Times New Roman" w:cs="Times New Roman"/>
          <w:sz w:val="40"/>
          <w:szCs w:val="40"/>
          <w:highlight w:val="green"/>
          <w:lang w:val="kk-KZ"/>
        </w:rPr>
        <w:t>10  Дәріс</w:t>
      </w:r>
      <w:r w:rsidRPr="0056613E">
        <w:rPr>
          <w:rFonts w:ascii="Times New Roman" w:hAnsi="Times New Roman" w:cs="Times New Roman"/>
          <w:sz w:val="40"/>
          <w:szCs w:val="40"/>
          <w:lang w:val="kk-KZ"/>
        </w:rPr>
        <w:t xml:space="preserve"> -</w:t>
      </w:r>
      <w:r w:rsidRPr="0056613E">
        <w:rPr>
          <w:rFonts w:ascii="Times New Roman" w:hAnsi="Times New Roman" w:cs="Times New Roman"/>
          <w:b/>
          <w:sz w:val="40"/>
          <w:szCs w:val="40"/>
          <w:lang w:val="kk-KZ"/>
        </w:rPr>
        <w:t xml:space="preserve"> </w:t>
      </w:r>
      <w:r w:rsidRPr="0056613E">
        <w:rPr>
          <w:rFonts w:ascii="Times New Roman" w:hAnsi="Times New Roman" w:cs="Times New Roman"/>
          <w:color w:val="000000" w:themeColor="text1"/>
          <w:sz w:val="40"/>
          <w:szCs w:val="40"/>
          <w:lang w:val="kk-KZ"/>
        </w:rPr>
        <w:t xml:space="preserve"> </w:t>
      </w:r>
      <w:r w:rsidRPr="0056613E">
        <w:rPr>
          <w:rFonts w:ascii="Times New Roman" w:hAnsi="Times New Roman" w:cs="Times New Roman"/>
          <w:color w:val="FF0000"/>
          <w:sz w:val="40"/>
          <w:szCs w:val="40"/>
          <w:lang w:val="kk-KZ"/>
        </w:rPr>
        <w:t>Ме</w:t>
      </w:r>
      <w:r w:rsidRPr="0056613E">
        <w:rPr>
          <w:rFonts w:ascii="Times New Roman" w:eastAsiaTheme="minorEastAsia" w:hAnsi="Times New Roman" w:cs="Times New Roman"/>
          <w:color w:val="FF0000"/>
          <w:sz w:val="40"/>
          <w:szCs w:val="40"/>
          <w:lang w:val="kk-KZ" w:eastAsia="ru-RU"/>
        </w:rPr>
        <w:t>млекеттік шешім қабылдау және атқарылуындағы ақпараттық технологиялар</w:t>
      </w:r>
      <w:r w:rsidRPr="0056613E">
        <w:rPr>
          <w:rFonts w:ascii="Times New Roman" w:hAnsi="Times New Roman" w:cs="Times New Roman"/>
          <w:sz w:val="20"/>
          <w:szCs w:val="20"/>
          <w:lang w:val="kk-KZ"/>
        </w:rPr>
        <w:t xml:space="preserve"> </w:t>
      </w:r>
    </w:p>
    <w:p w14:paraId="2487CEDD" w14:textId="77777777" w:rsidR="0056613E" w:rsidRPr="0056613E" w:rsidRDefault="0056613E" w:rsidP="0056613E">
      <w:pPr>
        <w:spacing w:line="256" w:lineRule="auto"/>
        <w:rPr>
          <w:rFonts w:ascii="Times New Roman" w:hAnsi="Times New Roman" w:cs="Times New Roman"/>
          <w:color w:val="0070C0"/>
          <w:sz w:val="40"/>
          <w:szCs w:val="40"/>
          <w:lang w:val="kk-KZ"/>
        </w:rPr>
      </w:pPr>
      <w:r w:rsidRPr="0056613E">
        <w:rPr>
          <w:rFonts w:ascii="Times New Roman" w:hAnsi="Times New Roman" w:cs="Times New Roman"/>
          <w:color w:val="0070C0"/>
          <w:sz w:val="40"/>
          <w:szCs w:val="40"/>
          <w:lang w:val="kk-KZ"/>
        </w:rPr>
        <w:t>Сұрақтар:</w:t>
      </w:r>
    </w:p>
    <w:p w14:paraId="0917C835" w14:textId="77777777" w:rsidR="0056613E" w:rsidRPr="0056613E" w:rsidRDefault="0056613E" w:rsidP="0056613E">
      <w:pPr>
        <w:spacing w:line="256" w:lineRule="auto"/>
        <w:rPr>
          <w:rFonts w:ascii="Times New Roman" w:hAnsi="Times New Roman" w:cs="Times New Roman"/>
          <w:color w:val="FF0000"/>
          <w:sz w:val="40"/>
          <w:szCs w:val="40"/>
          <w:lang w:val="kk-KZ"/>
        </w:rPr>
      </w:pPr>
      <w:r w:rsidRPr="0056613E">
        <w:rPr>
          <w:rFonts w:ascii="Times New Roman" w:hAnsi="Times New Roman" w:cs="Times New Roman"/>
          <w:sz w:val="40"/>
          <w:szCs w:val="40"/>
          <w:lang w:val="kk-KZ"/>
        </w:rPr>
        <w:t>1.</w:t>
      </w:r>
      <w:r w:rsidRPr="0056613E">
        <w:rPr>
          <w:rFonts w:ascii="Times New Roman" w:hAnsi="Times New Roman" w:cs="Times New Roman"/>
          <w:b/>
          <w:sz w:val="40"/>
          <w:szCs w:val="40"/>
          <w:lang w:val="kk-KZ"/>
        </w:rPr>
        <w:t xml:space="preserve"> </w:t>
      </w:r>
      <w:r w:rsidRPr="0056613E">
        <w:rPr>
          <w:rFonts w:ascii="Times New Roman" w:hAnsi="Times New Roman" w:cs="Times New Roman"/>
          <w:color w:val="FF0000"/>
          <w:sz w:val="40"/>
          <w:szCs w:val="40"/>
          <w:lang w:val="kk-KZ"/>
        </w:rPr>
        <w:t>Ме</w:t>
      </w:r>
      <w:r w:rsidRPr="0056613E">
        <w:rPr>
          <w:rFonts w:ascii="Times New Roman" w:eastAsiaTheme="minorEastAsia" w:hAnsi="Times New Roman" w:cs="Times New Roman"/>
          <w:color w:val="FF0000"/>
          <w:sz w:val="40"/>
          <w:szCs w:val="40"/>
          <w:lang w:val="kk-KZ" w:eastAsia="ru-RU"/>
        </w:rPr>
        <w:t>млекеттік шешім қабылдау және атқарылуындағы ақпараттық технологиялар</w:t>
      </w:r>
    </w:p>
    <w:p w14:paraId="70685D83" w14:textId="77777777" w:rsidR="0056613E" w:rsidRPr="0056613E" w:rsidRDefault="0056613E" w:rsidP="0056613E">
      <w:pPr>
        <w:spacing w:line="256" w:lineRule="auto"/>
        <w:rPr>
          <w:rFonts w:ascii="Times New Roman" w:hAnsi="Times New Roman" w:cs="Times New Roman"/>
          <w:color w:val="FF0000"/>
          <w:sz w:val="40"/>
          <w:szCs w:val="40"/>
          <w:lang w:val="kk-KZ"/>
        </w:rPr>
      </w:pPr>
      <w:r w:rsidRPr="0056613E">
        <w:rPr>
          <w:rFonts w:ascii="Times New Roman" w:hAnsi="Times New Roman" w:cs="Times New Roman"/>
          <w:color w:val="FF0000"/>
          <w:sz w:val="40"/>
          <w:szCs w:val="40"/>
          <w:lang w:val="kk-KZ"/>
        </w:rPr>
        <w:t>2. Ш</w:t>
      </w:r>
      <w:r w:rsidRPr="0056613E">
        <w:rPr>
          <w:rFonts w:ascii="Times New Roman" w:eastAsiaTheme="minorEastAsia" w:hAnsi="Times New Roman" w:cs="Times New Roman"/>
          <w:color w:val="FF0000"/>
          <w:sz w:val="40"/>
          <w:szCs w:val="40"/>
          <w:lang w:val="kk-KZ" w:eastAsia="ru-RU"/>
        </w:rPr>
        <w:t>ешім қабылдау және атқарылуындағы ақпараттық технологиялардың тиімділігі</w:t>
      </w:r>
    </w:p>
    <w:p w14:paraId="6ED856A2" w14:textId="77777777" w:rsidR="0056613E" w:rsidRPr="0056613E" w:rsidRDefault="0056613E" w:rsidP="0056613E">
      <w:pPr>
        <w:spacing w:line="256" w:lineRule="auto"/>
        <w:rPr>
          <w:rFonts w:ascii="Times New Roman" w:hAnsi="Times New Roman" w:cs="Times New Roman"/>
          <w:color w:val="0070C0"/>
          <w:sz w:val="28"/>
          <w:szCs w:val="28"/>
          <w:highlight w:val="green"/>
          <w:lang w:val="kk-KZ"/>
        </w:rPr>
      </w:pPr>
      <w:r w:rsidRPr="0056613E">
        <w:rPr>
          <w:rFonts w:ascii="Times New Roman" w:hAnsi="Times New Roman" w:cs="Times New Roman"/>
          <w:color w:val="0070C0"/>
          <w:sz w:val="28"/>
          <w:szCs w:val="28"/>
          <w:highlight w:val="green"/>
          <w:lang w:val="kk-KZ"/>
        </w:rPr>
        <w:t>Дәріс мақсаты-студенттерге мемлекеттік шешім қабылдау және атқарылуындағы ақпараттық технологияларды жүйелі түсіндіру</w:t>
      </w:r>
    </w:p>
    <w:p w14:paraId="7C80825A" w14:textId="77777777" w:rsidR="0056613E" w:rsidRPr="0056613E" w:rsidRDefault="0056613E" w:rsidP="0056613E">
      <w:pPr>
        <w:spacing w:line="256" w:lineRule="auto"/>
        <w:rPr>
          <w:rFonts w:ascii="Times New Roman" w:hAnsi="Times New Roman" w:cs="Times New Roman"/>
          <w:sz w:val="40"/>
          <w:szCs w:val="40"/>
          <w:highlight w:val="green"/>
          <w:lang w:val="kk-KZ"/>
        </w:rPr>
      </w:pPr>
    </w:p>
    <w:p w14:paraId="6915C07C" w14:textId="77777777" w:rsidR="0056613E" w:rsidRPr="0056613E" w:rsidRDefault="0056613E" w:rsidP="0056613E">
      <w:pPr>
        <w:spacing w:line="256" w:lineRule="auto"/>
        <w:rPr>
          <w:rFonts w:ascii="Times New Roman" w:hAnsi="Times New Roman" w:cs="Times New Roman"/>
          <w:sz w:val="40"/>
          <w:szCs w:val="40"/>
          <w:lang w:val="kk-KZ"/>
        </w:rPr>
      </w:pPr>
      <w:bookmarkStart w:id="0" w:name="_Hlk155541548"/>
      <w:r w:rsidRPr="0056613E">
        <w:rPr>
          <w:rFonts w:ascii="Times New Roman" w:hAnsi="Times New Roman" w:cs="Times New Roman"/>
          <w:sz w:val="40"/>
          <w:szCs w:val="40"/>
          <w:lang w:val="kk-KZ"/>
        </w:rPr>
        <w:t>Шешім қабылдауды қамтамасыз ететін ақпараттық технологиялар не үшін қолданылады?</w:t>
      </w:r>
    </w:p>
    <w:p w14:paraId="028656C0"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Шешімдерді қолдаудың ақпараттық технологиясының мақсаты итерациялық процесс арқылы шешімдерді шығару болып табылады. Негізгі сөздер: басқару шешімдері, ақпараттық технология, итерациялық процесс.</w:t>
      </w:r>
    </w:p>
    <w:p w14:paraId="76BAC755" w14:textId="77777777" w:rsidR="0056613E" w:rsidRPr="0056613E" w:rsidRDefault="0056613E" w:rsidP="0056613E">
      <w:pPr>
        <w:spacing w:line="256" w:lineRule="auto"/>
        <w:rPr>
          <w:rFonts w:ascii="Times New Roman" w:hAnsi="Times New Roman" w:cs="Times New Roman"/>
          <w:sz w:val="40"/>
          <w:szCs w:val="40"/>
          <w:lang w:val="kk-KZ"/>
        </w:rPr>
      </w:pPr>
    </w:p>
    <w:p w14:paraId="767E01F0" w14:textId="77777777" w:rsidR="0056613E" w:rsidRPr="0056613E" w:rsidRDefault="0056613E" w:rsidP="0056613E">
      <w:pPr>
        <w:spacing w:line="256" w:lineRule="auto"/>
        <w:rPr>
          <w:rFonts w:ascii="Times New Roman" w:hAnsi="Times New Roman" w:cs="Times New Roman"/>
          <w:sz w:val="40"/>
          <w:szCs w:val="40"/>
          <w:lang w:val="kk-KZ"/>
        </w:rPr>
      </w:pPr>
    </w:p>
    <w:p w14:paraId="5B1D40E8"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 қабылдауды қолдаудың ақпараттық технологиясы дегеніміз не?</w:t>
      </w:r>
    </w:p>
    <w:p w14:paraId="0C4FF3B4"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автоматтандырылған сараптамалық бағалау жүйелері (ASEO). DSS - бұл үлкен көлемдегі ақпаратты жинау және талдау арқылы бизнес пен кәсіпкерлікте ұйымдық шешім қабылдау процесіне әсер ете алатын компьютерлік жүйе.</w:t>
      </w:r>
    </w:p>
    <w:p w14:paraId="7244F7AF" w14:textId="77777777" w:rsidR="0056613E" w:rsidRPr="0056613E" w:rsidRDefault="0056613E" w:rsidP="0056613E">
      <w:pPr>
        <w:spacing w:line="256" w:lineRule="auto"/>
        <w:rPr>
          <w:rFonts w:ascii="Times New Roman" w:hAnsi="Times New Roman" w:cs="Times New Roman"/>
          <w:sz w:val="40"/>
          <w:szCs w:val="40"/>
          <w:lang w:val="kk-KZ"/>
        </w:rPr>
      </w:pPr>
    </w:p>
    <w:p w14:paraId="5ADEF6B9" w14:textId="77777777" w:rsidR="0056613E" w:rsidRPr="0056613E" w:rsidRDefault="0056613E" w:rsidP="0056613E">
      <w:pPr>
        <w:spacing w:line="256" w:lineRule="auto"/>
        <w:rPr>
          <w:rFonts w:ascii="Times New Roman" w:hAnsi="Times New Roman" w:cs="Times New Roman"/>
          <w:sz w:val="40"/>
          <w:szCs w:val="40"/>
          <w:lang w:val="kk-KZ"/>
        </w:rPr>
      </w:pPr>
    </w:p>
    <w:p w14:paraId="36AC04AE"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Ақпараттық технология қандай мәселелерді шешеді?</w:t>
      </w:r>
    </w:p>
    <w:p w14:paraId="003C4927"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Ақпараттық технологияның міндеттері: - тиімді өндірістік және технологиялық ақпараттық процестерді әзірлеу және пайдалану; - ақпаратты түрлендірудің оңтайлы әдістері мен құралдарын әзірлеу; - ақпараттық өндірістің технологиялық тиімділігін қамтамасыз ету.</w:t>
      </w:r>
    </w:p>
    <w:p w14:paraId="23CF0AA7" w14:textId="77777777" w:rsidR="0056613E" w:rsidRPr="0056613E" w:rsidRDefault="0056613E" w:rsidP="0056613E">
      <w:pPr>
        <w:spacing w:line="256" w:lineRule="auto"/>
        <w:rPr>
          <w:rFonts w:ascii="Times New Roman" w:hAnsi="Times New Roman" w:cs="Times New Roman"/>
          <w:sz w:val="40"/>
          <w:szCs w:val="40"/>
          <w:lang w:val="kk-KZ"/>
        </w:rPr>
      </w:pPr>
    </w:p>
    <w:p w14:paraId="58D865F6" w14:textId="77777777" w:rsidR="0056613E" w:rsidRPr="0056613E" w:rsidRDefault="0056613E" w:rsidP="0056613E">
      <w:pPr>
        <w:spacing w:line="256" w:lineRule="auto"/>
        <w:rPr>
          <w:rFonts w:ascii="Times New Roman" w:hAnsi="Times New Roman" w:cs="Times New Roman"/>
          <w:sz w:val="40"/>
          <w:szCs w:val="40"/>
          <w:lang w:val="kk-KZ"/>
        </w:rPr>
      </w:pPr>
    </w:p>
    <w:p w14:paraId="00CC6690"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Ақпараттық технологияның мәні мен мақсаты неде?</w:t>
      </w:r>
    </w:p>
    <w:p w14:paraId="3C874DC5"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Ақпараттық технологиялар ақпараттық ресурстарды пайдалану процестерінің еңбек сыйымдылығын төмендетуге арналған. Материалдық өндірістің технологиялық процесін жүзеге асыру әртүрлі техникалық құралдарды қолдану арқылы жүзеге асырылады, олар жабдықтарды, машиналарды, құралдарды, конвейер желілерін және т.б.</w:t>
      </w:r>
    </w:p>
    <w:p w14:paraId="2DBF65E5" w14:textId="77777777" w:rsidR="0056613E" w:rsidRPr="0056613E" w:rsidRDefault="0056613E" w:rsidP="0056613E">
      <w:pPr>
        <w:spacing w:line="256" w:lineRule="auto"/>
        <w:rPr>
          <w:rFonts w:ascii="Times New Roman" w:hAnsi="Times New Roman" w:cs="Times New Roman"/>
          <w:sz w:val="40"/>
          <w:szCs w:val="40"/>
          <w:lang w:val="kk-KZ"/>
        </w:rPr>
      </w:pPr>
    </w:p>
    <w:p w14:paraId="22B4D3A4"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 қабылдауды қолдау жүйесінің негізгі мақсаты қандай?</w:t>
      </w:r>
    </w:p>
    <w:p w14:paraId="0E27FF11"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 xml:space="preserve">Шешім қабылдауды қолдау жүйесі (DSS) - бұл компьютерлік автоматтандырылған жүйе, оның мақсаты адамдарға қиын жағдайларда шешім </w:t>
      </w:r>
      <w:r w:rsidRPr="0056613E">
        <w:rPr>
          <w:rFonts w:ascii="Times New Roman" w:hAnsi="Times New Roman" w:cs="Times New Roman"/>
          <w:sz w:val="40"/>
          <w:szCs w:val="40"/>
          <w:lang w:val="kk-KZ"/>
        </w:rPr>
        <w:lastRenderedPageBreak/>
        <w:t>қабылдауға көмектесу үшін пәндік әрекетті толық және объективті талдау</w:t>
      </w:r>
    </w:p>
    <w:p w14:paraId="2F70E367" w14:textId="77777777" w:rsidR="0056613E" w:rsidRPr="0056613E" w:rsidRDefault="0056613E" w:rsidP="0056613E">
      <w:pPr>
        <w:spacing w:line="256" w:lineRule="auto"/>
        <w:rPr>
          <w:rFonts w:ascii="Times New Roman" w:hAnsi="Times New Roman" w:cs="Times New Roman"/>
          <w:sz w:val="40"/>
          <w:szCs w:val="40"/>
          <w:lang w:val="kk-KZ"/>
        </w:rPr>
      </w:pPr>
    </w:p>
    <w:p w14:paraId="18D0B10D"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 қабылдауды қолдау жүйесіне не кіреді?</w:t>
      </w:r>
    </w:p>
    <w:p w14:paraId="1924EFE7"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 xml:space="preserve">Шешімдерді қолдау жүйесі үш негізгі құрамдас бөліктен тұруы керек: деректер қоры, үлгі деректер базасы және бағдарламалық қамтамасыз етудің ішкі жүйесі, ол өз кезегінде деректер қорын басқару жүйесінен (ДҚБЖ), модельдік деректер базасын басқару жүйесінен (MBMS) және пайдаланушы арасындағы интерфейсті басқару жүйесінен тұрады. </w:t>
      </w:r>
    </w:p>
    <w:p w14:paraId="391442E4" w14:textId="77777777" w:rsidR="0056613E" w:rsidRPr="0056613E" w:rsidRDefault="0056613E" w:rsidP="0056613E">
      <w:pPr>
        <w:spacing w:line="256" w:lineRule="auto"/>
        <w:rPr>
          <w:rFonts w:ascii="Times New Roman" w:hAnsi="Times New Roman" w:cs="Times New Roman"/>
          <w:sz w:val="40"/>
          <w:szCs w:val="40"/>
          <w:lang w:val="kk-KZ"/>
        </w:rPr>
      </w:pPr>
    </w:p>
    <w:p w14:paraId="5956F3BA" w14:textId="77777777" w:rsidR="0056613E" w:rsidRPr="0056613E" w:rsidRDefault="0056613E" w:rsidP="0056613E">
      <w:pPr>
        <w:spacing w:line="256" w:lineRule="auto"/>
        <w:rPr>
          <w:rFonts w:ascii="Times New Roman" w:hAnsi="Times New Roman" w:cs="Times New Roman"/>
          <w:sz w:val="40"/>
          <w:szCs w:val="40"/>
          <w:lang w:val="kk-KZ"/>
        </w:rPr>
      </w:pPr>
    </w:p>
    <w:p w14:paraId="77D10AAC"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Ақпараттық технологиялардың қандай түрлерін білесіз?</w:t>
      </w:r>
    </w:p>
    <w:p w14:paraId="29935C1A"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Ақпараттық технологиялардың түрлері</w:t>
      </w:r>
    </w:p>
    <w:p w14:paraId="15410F6A"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Мәліметтерді өңдеудің ақпараттық технологиясы</w:t>
      </w:r>
    </w:p>
    <w:p w14:paraId="7BF9114C"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Басқарудың ақпараттық технологиясы</w:t>
      </w:r>
    </w:p>
    <w:p w14:paraId="1D198EDE"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Автоматтандырылған кеңсе ақпараттық технологиясы</w:t>
      </w:r>
    </w:p>
    <w:p w14:paraId="788A90AB"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 қабылдауды қолдаудың ақпараттық технологиясы</w:t>
      </w:r>
    </w:p>
    <w:p w14:paraId="76DCEEE6"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Эксперттік жүйелердің ақпараттық технологиясы</w:t>
      </w:r>
    </w:p>
    <w:p w14:paraId="14C5D449" w14:textId="77777777" w:rsidR="0056613E" w:rsidRPr="0056613E" w:rsidRDefault="0056613E" w:rsidP="0056613E">
      <w:pPr>
        <w:spacing w:line="256" w:lineRule="auto"/>
        <w:rPr>
          <w:rFonts w:ascii="Times New Roman" w:hAnsi="Times New Roman" w:cs="Times New Roman"/>
          <w:sz w:val="40"/>
          <w:szCs w:val="40"/>
          <w:lang w:val="kk-KZ"/>
        </w:rPr>
      </w:pPr>
    </w:p>
    <w:p w14:paraId="046DA933" w14:textId="77777777" w:rsidR="0056613E" w:rsidRPr="0056613E" w:rsidRDefault="0056613E" w:rsidP="0056613E">
      <w:pPr>
        <w:spacing w:line="256" w:lineRule="auto"/>
        <w:rPr>
          <w:rFonts w:ascii="Times New Roman" w:hAnsi="Times New Roman" w:cs="Times New Roman"/>
          <w:color w:val="FF0000"/>
          <w:sz w:val="40"/>
          <w:szCs w:val="40"/>
          <w:lang w:val="kk-KZ"/>
        </w:rPr>
      </w:pPr>
      <w:r w:rsidRPr="0056613E">
        <w:rPr>
          <w:rFonts w:ascii="Times New Roman" w:hAnsi="Times New Roman" w:cs="Times New Roman"/>
          <w:color w:val="FF0000"/>
          <w:sz w:val="40"/>
          <w:szCs w:val="40"/>
          <w:lang w:val="kk-KZ"/>
        </w:rPr>
        <w:t>Қарапайым сөзбен айтқанда ақпараттық технология дегеніміз не?</w:t>
      </w:r>
    </w:p>
    <w:p w14:paraId="7E00B13C" w14:textId="77777777" w:rsidR="0056613E" w:rsidRPr="0056613E" w:rsidRDefault="0056613E" w:rsidP="0056613E">
      <w:pPr>
        <w:spacing w:line="256" w:lineRule="auto"/>
        <w:rPr>
          <w:rFonts w:ascii="Times New Roman" w:hAnsi="Times New Roman" w:cs="Times New Roman"/>
          <w:color w:val="FF0000"/>
          <w:sz w:val="40"/>
          <w:szCs w:val="40"/>
          <w:lang w:val="kk-KZ"/>
        </w:rPr>
      </w:pPr>
      <w:r w:rsidRPr="0056613E">
        <w:rPr>
          <w:rFonts w:ascii="Times New Roman" w:hAnsi="Times New Roman" w:cs="Times New Roman"/>
          <w:color w:val="FF0000"/>
          <w:sz w:val="40"/>
          <w:szCs w:val="40"/>
          <w:lang w:val="kk-KZ"/>
        </w:rPr>
        <w:lastRenderedPageBreak/>
        <w:t>Ақпараттық технология – ақпаратты жинауды, сақтауды, өңдеуді, шығаруды және таратуды қамтамасыз ететін технологиялық тізбекке біріктірілген әдістердің, өндірістік және бағдарламалық-технологиялық құралдардың жиынтығы.</w:t>
      </w:r>
    </w:p>
    <w:p w14:paraId="7B9C5556" w14:textId="77777777" w:rsidR="0056613E" w:rsidRPr="0056613E" w:rsidRDefault="0056613E" w:rsidP="0056613E">
      <w:pPr>
        <w:spacing w:line="256" w:lineRule="auto"/>
        <w:rPr>
          <w:rFonts w:ascii="Times New Roman" w:hAnsi="Times New Roman" w:cs="Times New Roman"/>
          <w:sz w:val="40"/>
          <w:szCs w:val="40"/>
          <w:lang w:val="kk-KZ"/>
        </w:rPr>
      </w:pPr>
    </w:p>
    <w:p w14:paraId="3782BEE7"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Ақпараттық технология қандай рөл атқарады?</w:t>
      </w:r>
    </w:p>
    <w:p w14:paraId="2DE264BB"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Ақпараттық технологиялар ақпаратты өңдеу процестерін оңтайландыруға, ресурстарды пайдаланудың еңбек сыйымдылығын төмендетуге, еңбекті, уақытты, энергияны және материалдық шығындарды үнемдей отырып, қызметтің кез келген түрін ақпараттық қамтамасыз етудің жаңа нысандарын қолдануға көмектеседі.</w:t>
      </w:r>
    </w:p>
    <w:p w14:paraId="613F3857" w14:textId="77777777" w:rsidR="0056613E" w:rsidRPr="0056613E" w:rsidRDefault="0056613E" w:rsidP="0056613E">
      <w:pPr>
        <w:spacing w:line="256" w:lineRule="auto"/>
        <w:rPr>
          <w:rFonts w:ascii="Times New Roman" w:hAnsi="Times New Roman" w:cs="Times New Roman"/>
          <w:sz w:val="40"/>
          <w:szCs w:val="40"/>
          <w:lang w:val="kk-KZ"/>
        </w:rPr>
      </w:pPr>
    </w:p>
    <w:p w14:paraId="51615CB6"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Ақпараттық технологиялар не үшін қолданылады?</w:t>
      </w:r>
    </w:p>
    <w:p w14:paraId="1F2E9CAB"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Қазіргі білім беру жүйелерінде кең тараған көп функционалды кеңсе қосымшалары мен АТ құралдары:</w:t>
      </w:r>
    </w:p>
    <w:p w14:paraId="5A3D0AD6"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электрондық кестелер;</w:t>
      </w:r>
    </w:p>
    <w:p w14:paraId="72D58EDA"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мәтіндік редакторлар;</w:t>
      </w:r>
    </w:p>
    <w:p w14:paraId="05D63C9B"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презентацияларды дайындау бағдарламалары;</w:t>
      </w:r>
    </w:p>
    <w:p w14:paraId="06DFC015"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ұйымдастырушылар;</w:t>
      </w:r>
    </w:p>
    <w:p w14:paraId="50D89AD4"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мәліметтер қорын басқару жүйелері;</w:t>
      </w:r>
    </w:p>
    <w:p w14:paraId="20B88F82" w14:textId="77777777" w:rsidR="0056613E" w:rsidRPr="0056613E" w:rsidRDefault="0056613E" w:rsidP="0056613E">
      <w:pPr>
        <w:spacing w:line="256" w:lineRule="auto"/>
        <w:rPr>
          <w:rFonts w:ascii="Times New Roman" w:hAnsi="Times New Roman" w:cs="Times New Roman"/>
          <w:sz w:val="40"/>
          <w:szCs w:val="40"/>
        </w:rPr>
      </w:pPr>
      <w:r w:rsidRPr="0056613E">
        <w:rPr>
          <w:rFonts w:ascii="Times New Roman" w:hAnsi="Times New Roman" w:cs="Times New Roman"/>
          <w:sz w:val="40"/>
          <w:szCs w:val="40"/>
          <w:lang w:val="kk-KZ"/>
        </w:rPr>
        <w:lastRenderedPageBreak/>
        <w:t>графикалық пакеттер.</w:t>
      </w:r>
    </w:p>
    <w:p w14:paraId="6366358E" w14:textId="77777777" w:rsidR="0056613E" w:rsidRPr="0056613E" w:rsidRDefault="0056613E" w:rsidP="0056613E">
      <w:pPr>
        <w:spacing w:line="256" w:lineRule="auto"/>
        <w:rPr>
          <w:rFonts w:ascii="Times New Roman" w:hAnsi="Times New Roman" w:cs="Times New Roman"/>
          <w:sz w:val="40"/>
          <w:szCs w:val="40"/>
          <w:lang w:val="kk-KZ"/>
        </w:rPr>
      </w:pPr>
    </w:p>
    <w:p w14:paraId="632185CA" w14:textId="77777777" w:rsidR="0056613E" w:rsidRPr="0056613E" w:rsidRDefault="0056613E" w:rsidP="0056613E">
      <w:pPr>
        <w:spacing w:line="256" w:lineRule="auto"/>
        <w:rPr>
          <w:rFonts w:ascii="Times New Roman" w:hAnsi="Times New Roman" w:cs="Times New Roman"/>
          <w:sz w:val="40"/>
          <w:szCs w:val="40"/>
          <w:lang w:val="kk-KZ"/>
        </w:rPr>
      </w:pPr>
    </w:p>
    <w:p w14:paraId="1816843B"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 қабылдау үшін не қажет?</w:t>
      </w:r>
    </w:p>
    <w:p w14:paraId="32DB89DA"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Талдау келесідей жүргізілуі керек:</w:t>
      </w:r>
    </w:p>
    <w:p w14:paraId="2B442F70"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Мәселенің шекарасын белгілеу.</w:t>
      </w:r>
    </w:p>
    <w:p w14:paraId="71DC9AD9"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Бірнеше критерийді таңдау.</w:t>
      </w:r>
    </w:p>
    <w:p w14:paraId="372D7BC1"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Бірнеше балама таңдау.</w:t>
      </w:r>
    </w:p>
    <w:p w14:paraId="66F17DF1"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Ең қолайлы балама таңдау.</w:t>
      </w:r>
    </w:p>
    <w:p w14:paraId="597976CB"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Қорытынды шешім қабылдау.</w:t>
      </w:r>
    </w:p>
    <w:p w14:paraId="23CF2755" w14:textId="77777777" w:rsidR="0056613E" w:rsidRPr="0056613E" w:rsidRDefault="0056613E" w:rsidP="0056613E">
      <w:pPr>
        <w:spacing w:line="256" w:lineRule="auto"/>
        <w:rPr>
          <w:rFonts w:ascii="Times New Roman" w:hAnsi="Times New Roman" w:cs="Times New Roman"/>
          <w:sz w:val="40"/>
          <w:szCs w:val="40"/>
          <w:lang w:val="kk-KZ"/>
        </w:rPr>
      </w:pPr>
    </w:p>
    <w:p w14:paraId="5D24BCB2"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 қабылдау процесінде нені жақсартуға болады?</w:t>
      </w:r>
    </w:p>
    <w:p w14:paraId="6567EA2E"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Мұнда жеке шешім қабылдау дағдыларын жақсартуға арналған алты кеңес берілген.</w:t>
      </w:r>
    </w:p>
    <w:p w14:paraId="5E8FC7AB"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Мәселені түсініңіз ...</w:t>
      </w:r>
    </w:p>
    <w:p w14:paraId="4CEBC69C"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Кішігірім шешімдер қабылдау қажеттілігін жою...</w:t>
      </w:r>
    </w:p>
    <w:p w14:paraId="0C2F2033"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Бірнеше опцияны таңдаңыз...</w:t>
      </w:r>
    </w:p>
    <w:p w14:paraId="06F2E99F"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Құрылымдық тәсілді әзірлеу...</w:t>
      </w:r>
    </w:p>
    <w:p w14:paraId="2FF928DE"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 қабылдау сәтін кейінге қалдырыңыз...</w:t>
      </w:r>
    </w:p>
    <w:p w14:paraId="04A197A8"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Сырттан бақылап қараңыз</w:t>
      </w:r>
    </w:p>
    <w:p w14:paraId="4643B4B0" w14:textId="77777777" w:rsidR="0056613E" w:rsidRPr="0056613E" w:rsidRDefault="0056613E" w:rsidP="0056613E">
      <w:pPr>
        <w:spacing w:line="256" w:lineRule="auto"/>
        <w:rPr>
          <w:rFonts w:ascii="Times New Roman" w:hAnsi="Times New Roman" w:cs="Times New Roman"/>
          <w:sz w:val="40"/>
          <w:szCs w:val="40"/>
          <w:lang w:val="kk-KZ"/>
        </w:rPr>
      </w:pPr>
    </w:p>
    <w:p w14:paraId="2E77A7AB"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 қабылдаудың қандай әдістері бар?</w:t>
      </w:r>
    </w:p>
    <w:p w14:paraId="3F681BE5"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lastRenderedPageBreak/>
        <w:t>Басқару шешімдерін қабылдаудың қандай әдістері бар?</w:t>
      </w:r>
    </w:p>
    <w:p w14:paraId="1802F2B1"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Сараптамалық шолу. Ол проблемалық саладағы сарапшылардың – мамандардың білімі мен тәжірибесіне сүйенеді. ...</w:t>
      </w:r>
    </w:p>
    <w:p w14:paraId="44252341"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Миға шабуыл. Бұл ұжымдық талқылауға негізделген әдіс. ...</w:t>
      </w:r>
    </w:p>
    <w:p w14:paraId="5FC63BDE"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Ойын теориясы. Бұл қолданбалы математиканың бір саласы, дәлірек айтқанда операцияларды зерттеу. ...</w:t>
      </w:r>
    </w:p>
    <w:p w14:paraId="52F3A9E2"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Декомпозиция әдісі.</w:t>
      </w:r>
    </w:p>
    <w:p w14:paraId="68C93511" w14:textId="77777777" w:rsidR="0056613E" w:rsidRPr="0056613E" w:rsidRDefault="0056613E" w:rsidP="0056613E">
      <w:pPr>
        <w:spacing w:line="256" w:lineRule="auto"/>
        <w:rPr>
          <w:rFonts w:ascii="Times New Roman" w:hAnsi="Times New Roman" w:cs="Times New Roman"/>
          <w:sz w:val="40"/>
          <w:szCs w:val="40"/>
          <w:lang w:val="kk-KZ"/>
        </w:rPr>
      </w:pPr>
    </w:p>
    <w:p w14:paraId="0A05B195"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 қабылдау үшін қандай ресурстар пайдаланылады?</w:t>
      </w:r>
    </w:p>
    <w:p w14:paraId="177A63E5"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Шешімдерді дайындау және қабылдау кезінде заманауи ғылыми-техникалық құралдар, операцияларды зерттеу әдістері, жүйелік талдау, модельдеу</w:t>
      </w:r>
    </w:p>
    <w:p w14:paraId="4D56F599" w14:textId="77777777" w:rsidR="0056613E" w:rsidRPr="0056613E" w:rsidRDefault="0056613E" w:rsidP="0056613E">
      <w:pPr>
        <w:spacing w:line="256" w:lineRule="auto"/>
        <w:rPr>
          <w:rFonts w:ascii="Times New Roman" w:hAnsi="Times New Roman" w:cs="Times New Roman"/>
          <w:sz w:val="40"/>
          <w:szCs w:val="40"/>
          <w:lang w:val="kk-KZ"/>
        </w:rPr>
      </w:pPr>
    </w:p>
    <w:p w14:paraId="1C18CB45"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 қабылдау процесінің негізгі кезеңдері қандай?</w:t>
      </w:r>
    </w:p>
    <w:p w14:paraId="7E3AE3FD"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Шешім қабылдаудың кең анықтамасы - мәселені анықтау, барлық нұсқаларды қарастыру және бағалау, шешім қабылдау, оны іске асыру және нәтижені бағалау процесі.</w:t>
      </w:r>
    </w:p>
    <w:p w14:paraId="34495D84" w14:textId="77777777" w:rsidR="0056613E" w:rsidRPr="0056613E" w:rsidRDefault="0056613E" w:rsidP="0056613E">
      <w:pPr>
        <w:spacing w:line="256" w:lineRule="auto"/>
        <w:rPr>
          <w:rFonts w:ascii="Times New Roman" w:hAnsi="Times New Roman" w:cs="Times New Roman"/>
          <w:sz w:val="40"/>
          <w:szCs w:val="40"/>
          <w:lang w:val="kk-KZ"/>
        </w:rPr>
      </w:pPr>
    </w:p>
    <w:p w14:paraId="7D956D7C"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lastRenderedPageBreak/>
        <w:t>Басқару шешімдерін қабылдаудың қандай әдістері ең тиімді?</w:t>
      </w:r>
    </w:p>
    <w:p w14:paraId="68963AC3"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Басқару шешімдерін қабылдаудың тиімді әдістері</w:t>
      </w:r>
    </w:p>
    <w:p w14:paraId="66592979"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Миға шабуыл. Ол мәселені шешудің идеялары мен нұсқаларының ұжымдық алмасуынан тұрады;</w:t>
      </w:r>
    </w:p>
    <w:p w14:paraId="0598F09C"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Комиссия жұмысын ұйымдастыру. Талқылау арқылы мәселеге қатысты сала мамандары шақырылып, идеялар қалыптасады;</w:t>
      </w:r>
    </w:p>
    <w:p w14:paraId="5753487E"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Делфи әдісі. ...</w:t>
      </w:r>
    </w:p>
    <w:p w14:paraId="3110EFFA"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Сценарийлерді құрастыру. ...</w:t>
      </w:r>
    </w:p>
    <w:p w14:paraId="71D31A5E" w14:textId="77777777" w:rsidR="0056613E" w:rsidRPr="0056613E" w:rsidRDefault="0056613E" w:rsidP="0056613E">
      <w:pPr>
        <w:spacing w:line="256" w:lineRule="auto"/>
        <w:rPr>
          <w:rFonts w:ascii="Times New Roman" w:hAnsi="Times New Roman" w:cs="Times New Roman"/>
          <w:sz w:val="40"/>
          <w:szCs w:val="40"/>
          <w:lang w:val="kk-KZ"/>
        </w:rPr>
      </w:pPr>
      <w:r w:rsidRPr="0056613E">
        <w:rPr>
          <w:rFonts w:ascii="Times New Roman" w:hAnsi="Times New Roman" w:cs="Times New Roman"/>
          <w:sz w:val="40"/>
          <w:szCs w:val="40"/>
          <w:lang w:val="kk-KZ"/>
        </w:rPr>
        <w:t>Сот әдісі.</w:t>
      </w:r>
    </w:p>
    <w:bookmarkEnd w:id="0"/>
    <w:p w14:paraId="0CE395EB" w14:textId="77777777" w:rsidR="001632AF" w:rsidRDefault="001632AF">
      <w:pPr>
        <w:rPr>
          <w:lang w:val="kk-KZ"/>
        </w:rPr>
      </w:pPr>
    </w:p>
    <w:p w14:paraId="4890266F" w14:textId="77777777" w:rsidR="00406C85" w:rsidRDefault="00406C85">
      <w:pPr>
        <w:rPr>
          <w:lang w:val="kk-KZ"/>
        </w:rPr>
      </w:pPr>
    </w:p>
    <w:p w14:paraId="2EDE0922" w14:textId="77777777" w:rsidR="00406C85" w:rsidRDefault="00406C85" w:rsidP="00406C85">
      <w:pPr>
        <w:spacing w:line="252" w:lineRule="auto"/>
        <w:jc w:val="center"/>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17113C37" w14:textId="77777777" w:rsidR="00406C85" w:rsidRDefault="00406C85" w:rsidP="00406C85">
      <w:pPr>
        <w:spacing w:line="252" w:lineRule="auto"/>
        <w:contextualSpacing/>
        <w:rPr>
          <w:rFonts w:ascii="Times New Roman" w:hAnsi="Times New Roman" w:cs="Times New Roman"/>
          <w:sz w:val="20"/>
          <w:szCs w:val="20"/>
          <w:lang w:val="kk-KZ"/>
        </w:rPr>
      </w:pPr>
    </w:p>
    <w:p w14:paraId="0B3FBBD0" w14:textId="77777777" w:rsidR="00406C85" w:rsidRDefault="00406C85" w:rsidP="00406C85">
      <w:pPr>
        <w:spacing w:line="240" w:lineRule="auto"/>
        <w:contextualSpacing/>
        <w:rPr>
          <w:rFonts w:ascii="Times New Roman" w:hAnsi="Times New Roman" w:cs="Times New Roman"/>
          <w:sz w:val="20"/>
          <w:szCs w:val="20"/>
          <w:lang w:val="kk-KZ"/>
        </w:rPr>
      </w:pPr>
      <w:bookmarkStart w:id="1" w:name="_Hlk215925741"/>
      <w:r>
        <w:rPr>
          <w:rFonts w:ascii="Times New Roman" w:hAnsi="Times New Roman" w:cs="Times New Roman"/>
          <w:sz w:val="20"/>
          <w:szCs w:val="20"/>
          <w:lang w:val="kk-KZ"/>
        </w:rPr>
        <w:t>1</w:t>
      </w:r>
      <w:bookmarkStart w:id="2" w:name="_Hlk215925498"/>
      <w:r>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714C606" w14:textId="77777777" w:rsidR="00406C85" w:rsidRDefault="00406C85" w:rsidP="00406C85">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eastAsia="Calibri" w:hAnsi="Times New Roman" w:cs="Times New Roman"/>
          <w:color w:val="000000" w:themeColor="text1"/>
          <w:sz w:val="20"/>
          <w:szCs w:val="20"/>
          <w:lang w:val="kk-KZ" w:eastAsia="ru-RU"/>
        </w:rPr>
        <w:t>Қазақстан Республикасының Конститутциясы-Астана: Елорда, 2008-56 б.</w:t>
      </w:r>
    </w:p>
    <w:p w14:paraId="62FD9524" w14:textId="77777777" w:rsidR="00406C85" w:rsidRDefault="00406C85" w:rsidP="00406C85">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Қазақстан Республикасының мемлекеттік қызметін дамытудың 2024-2029 жылдарға арналған тұжырымдамасы//ҚР президентінің 2024 жылғы 17 шілдедегі №602 Жарлығы</w:t>
      </w:r>
    </w:p>
    <w:p w14:paraId="354F726D" w14:textId="77777777" w:rsidR="00406C85" w:rsidRDefault="00406C85" w:rsidP="00406C85">
      <w:pPr>
        <w:pStyle w:val="a7"/>
        <w:numPr>
          <w:ilvl w:val="0"/>
          <w:numId w:val="1"/>
        </w:numPr>
        <w:tabs>
          <w:tab w:val="left" w:pos="0"/>
          <w:tab w:val="left" w:pos="39"/>
        </w:tabs>
        <w:autoSpaceDE w:val="0"/>
        <w:autoSpaceDN w:val="0"/>
        <w:adjustRightInd w:val="0"/>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kk-KZ"/>
        </w:rPr>
        <w:t>Қазақстан Республикасының 2029 жылға дейінгі Ұлттық даму жоспары//ҚР Президентінің 2024 жылығы 30 шілдедегі №611 Жарлығы</w:t>
      </w:r>
    </w:p>
    <w:bookmarkEnd w:id="1"/>
    <w:bookmarkEnd w:id="2"/>
    <w:p w14:paraId="43E58C19" w14:textId="77777777" w:rsidR="00406C85" w:rsidRDefault="00406C85" w:rsidP="00406C85">
      <w:pPr>
        <w:numPr>
          <w:ilvl w:val="0"/>
          <w:numId w:val="1"/>
        </w:numPr>
        <w:tabs>
          <w:tab w:val="left" w:pos="0"/>
        </w:tabs>
        <w:spacing w:after="0" w:line="240" w:lineRule="auto"/>
        <w:ind w:left="0" w:firstLine="0"/>
        <w:contextualSpacing/>
        <w:rPr>
          <w:rFonts w:ascii="Times New Roman" w:hAnsi="Times New Roman" w:cs="Times New Roman"/>
          <w:sz w:val="20"/>
          <w:szCs w:val="20"/>
          <w:lang w:val="kk-KZ"/>
        </w:rPr>
      </w:pPr>
      <w:proofErr w:type="spellStart"/>
      <w:r>
        <w:rPr>
          <w:rFonts w:ascii="Times New Roman" w:hAnsi="Times New Roman" w:cs="Times New Roman"/>
          <w:sz w:val="20"/>
          <w:szCs w:val="20"/>
        </w:rPr>
        <w:t>Аврамчикова</w:t>
      </w:r>
      <w:proofErr w:type="spellEnd"/>
      <w:r>
        <w:rPr>
          <w:rFonts w:ascii="Times New Roman" w:hAnsi="Times New Roman" w:cs="Times New Roman"/>
          <w:sz w:val="20"/>
          <w:szCs w:val="20"/>
        </w:rPr>
        <w:t xml:space="preserve">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2025. — 167 с.  </w:t>
      </w:r>
    </w:p>
    <w:p w14:paraId="583C8661" w14:textId="77777777" w:rsidR="00406C85" w:rsidRDefault="00406C85" w:rsidP="00406C8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eastAsia="ru-RU"/>
        </w:rPr>
        <w:t>Амирханова</w:t>
      </w:r>
      <w:r>
        <w:rPr>
          <w:rFonts w:ascii="Times New Roman" w:eastAsia="Times New Roman" w:hAnsi="Times New Roman" w:cs="Times New Roman"/>
          <w:color w:val="000000"/>
          <w:sz w:val="20"/>
          <w:szCs w:val="20"/>
          <w:lang w:val="kk-KZ" w:eastAsia="ru-RU"/>
        </w:rPr>
        <w:t xml:space="preserve"> Ф.С.</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w:t>
      </w:r>
      <w:proofErr w:type="spellEnd"/>
      <w:r>
        <w:rPr>
          <w:rFonts w:ascii="Times New Roman" w:eastAsia="Times New Roman" w:hAnsi="Times New Roman" w:cs="Times New Roman"/>
          <w:color w:val="000000"/>
          <w:sz w:val="20"/>
          <w:szCs w:val="20"/>
          <w:lang w:val="kk-KZ" w:eastAsia="ru-RU"/>
        </w:rPr>
        <w:t xml:space="preserve"> А.О.</w:t>
      </w:r>
      <w:r>
        <w:rPr>
          <w:rFonts w:ascii="Times New Roman" w:eastAsia="Times New Roman" w:hAnsi="Times New Roman" w:cs="Times New Roman"/>
          <w:color w:val="000000"/>
          <w:sz w:val="20"/>
          <w:szCs w:val="20"/>
          <w:lang w:eastAsia="ru-RU"/>
        </w:rPr>
        <w:t xml:space="preserve">,  </w:t>
      </w:r>
      <w:proofErr w:type="spellStart"/>
      <w:r>
        <w:rPr>
          <w:rFonts w:ascii="Times New Roman" w:eastAsia="Times New Roman" w:hAnsi="Times New Roman" w:cs="Times New Roman"/>
          <w:color w:val="000000"/>
          <w:sz w:val="20"/>
          <w:szCs w:val="20"/>
          <w:lang w:eastAsia="ru-RU"/>
        </w:rPr>
        <w:t>Вереникина</w:t>
      </w:r>
      <w:proofErr w:type="spellEnd"/>
      <w:r>
        <w:rPr>
          <w:rFonts w:ascii="Times New Roman" w:eastAsia="Times New Roman" w:hAnsi="Times New Roman" w:cs="Times New Roman"/>
          <w:color w:val="000000"/>
          <w:sz w:val="20"/>
          <w:szCs w:val="20"/>
          <w:lang w:val="kk-KZ" w:eastAsia="ru-RU"/>
        </w:rPr>
        <w:t xml:space="preserve"> А.Ю. Управленческая экономика- </w:t>
      </w:r>
      <w:r>
        <w:rPr>
          <w:rFonts w:ascii="Times New Roman" w:eastAsia="Times New Roman" w:hAnsi="Times New Roman" w:cs="Times New Roman"/>
          <w:color w:val="000000"/>
          <w:sz w:val="20"/>
          <w:szCs w:val="20"/>
          <w:lang w:eastAsia="ru-RU"/>
        </w:rPr>
        <w:t>М.: Экономический факультет МГУ имени М. В. Ломоносова, 2025.</w:t>
      </w:r>
      <w:r>
        <w:rPr>
          <w:rFonts w:ascii="Times New Roman" w:eastAsia="Times New Roman" w:hAnsi="Times New Roman" w:cs="Times New Roman"/>
          <w:color w:val="000000"/>
          <w:sz w:val="20"/>
          <w:szCs w:val="20"/>
          <w:lang w:val="kk-KZ" w:eastAsia="ru-RU"/>
        </w:rPr>
        <w:t>-</w:t>
      </w:r>
      <w:r>
        <w:rPr>
          <w:rFonts w:ascii="Times New Roman" w:eastAsia="Times New Roman" w:hAnsi="Times New Roman" w:cs="Times New Roman"/>
          <w:color w:val="000000"/>
          <w:sz w:val="20"/>
          <w:szCs w:val="20"/>
          <w:lang w:eastAsia="ru-RU"/>
        </w:rPr>
        <w:t xml:space="preserve"> 560 с.</w:t>
      </w:r>
    </w:p>
    <w:p w14:paraId="24FC1546" w14:textId="77777777" w:rsidR="00406C85" w:rsidRDefault="00406C85" w:rsidP="00406C8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eastAsia="Times New Roman" w:hAnsi="Times New Roman" w:cs="Times New Roman"/>
          <w:color w:val="000000"/>
          <w:sz w:val="20"/>
          <w:szCs w:val="20"/>
          <w:lang w:val="kk-KZ" w:eastAsia="ru-RU"/>
        </w:rPr>
        <w:t>Васильева В.М., Колеснева Е.А.,  Иншаков И.А.  Государственная политика и управление-М.: Юрайт, 2025.-442 с.</w:t>
      </w:r>
    </w:p>
    <w:p w14:paraId="75C8F6B1" w14:textId="77777777" w:rsidR="00406C85" w:rsidRDefault="00406C85" w:rsidP="00406C8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Глазьев С.Ю., Бодрунов С.Д. Современное государственное управление-М.: МГУ имени М.В.Ломоносова, 2025.-608 с.</w:t>
      </w:r>
    </w:p>
    <w:p w14:paraId="39ACE374" w14:textId="77777777" w:rsidR="00406C85" w:rsidRDefault="00406C85" w:rsidP="00406C8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proofErr w:type="spellStart"/>
      <w:r>
        <w:rPr>
          <w:rFonts w:ascii="Times New Roman" w:hAnsi="Times New Roman" w:cs="Times New Roman"/>
          <w:color w:val="13192E"/>
          <w:sz w:val="20"/>
          <w:szCs w:val="20"/>
          <w:shd w:val="clear" w:color="auto" w:fill="FFFFFF"/>
        </w:rPr>
        <w:t>Джамалудинова</w:t>
      </w:r>
      <w:proofErr w:type="spellEnd"/>
      <w:r>
        <w:rPr>
          <w:rFonts w:ascii="Times New Roman" w:hAnsi="Times New Roman" w:cs="Times New Roman"/>
          <w:color w:val="13192E"/>
          <w:sz w:val="20"/>
          <w:szCs w:val="20"/>
          <w:shd w:val="clear" w:color="auto" w:fill="FFFFFF"/>
        </w:rPr>
        <w:t xml:space="preserve"> М</w:t>
      </w:r>
      <w:r>
        <w:rPr>
          <w:rFonts w:ascii="Times New Roman" w:hAnsi="Times New Roman" w:cs="Times New Roman"/>
          <w:color w:val="13192E"/>
          <w:sz w:val="20"/>
          <w:szCs w:val="20"/>
          <w:shd w:val="clear" w:color="auto" w:fill="FFFFFF"/>
          <w:lang w:val="kk-KZ"/>
        </w:rPr>
        <w:t>.Ю.</w:t>
      </w:r>
      <w:r>
        <w:rPr>
          <w:rFonts w:ascii="Times New Roman" w:hAnsi="Times New Roman" w:cs="Times New Roman"/>
          <w:color w:val="13192E"/>
          <w:sz w:val="20"/>
          <w:szCs w:val="20"/>
          <w:shd w:val="clear" w:color="auto" w:fill="FFFFFF"/>
        </w:rPr>
        <w:t xml:space="preserve"> Принятие и исполнение государственных решений</w:t>
      </w:r>
      <w:r>
        <w:rPr>
          <w:rFonts w:ascii="Times New Roman" w:hAnsi="Times New Roman" w:cs="Times New Roman"/>
          <w:color w:val="13192E"/>
          <w:sz w:val="20"/>
          <w:szCs w:val="20"/>
          <w:shd w:val="clear" w:color="auto" w:fill="FFFFFF"/>
          <w:lang w:val="kk-KZ"/>
        </w:rPr>
        <w:t>- Санкт-Петербург: Лань, 2024.-112 с</w:t>
      </w:r>
    </w:p>
    <w:p w14:paraId="389EBC6C" w14:textId="77777777" w:rsidR="00406C85" w:rsidRDefault="00406C85" w:rsidP="00406C85">
      <w:pPr>
        <w:pStyle w:val="a7"/>
        <w:numPr>
          <w:ilvl w:val="0"/>
          <w:numId w:val="1"/>
        </w:numPr>
        <w:spacing w:after="0" w:line="240" w:lineRule="auto"/>
        <w:ind w:left="0" w:firstLine="0"/>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Жатқанбаев Е.Б., Смағұлова Г.С. Экономиканы мемлекеттік реттеу- Алматы: Қазақ университеті, 2023.-284 б.</w:t>
      </w:r>
    </w:p>
    <w:p w14:paraId="3CAF4890" w14:textId="77777777" w:rsidR="00406C85" w:rsidRDefault="00406C85" w:rsidP="00406C85">
      <w:pPr>
        <w:pStyle w:val="a7"/>
        <w:numPr>
          <w:ilvl w:val="0"/>
          <w:numId w:val="1"/>
        </w:numPr>
        <w:tabs>
          <w:tab w:val="left" w:pos="0"/>
        </w:tabs>
        <w:spacing w:after="0" w:line="240" w:lineRule="auto"/>
        <w:ind w:left="0" w:firstLine="0"/>
        <w:rPr>
          <w:rFonts w:ascii="Times New Roman" w:hAnsi="Times New Roman" w:cs="Times New Roman"/>
          <w:sz w:val="20"/>
          <w:szCs w:val="20"/>
          <w:lang w:val="kk-KZ"/>
        </w:rPr>
      </w:pPr>
      <w:r>
        <w:rPr>
          <w:rFonts w:ascii="Times New Roman" w:hAnsi="Times New Roman" w:cs="Times New Roman"/>
          <w:sz w:val="20"/>
          <w:szCs w:val="20"/>
          <w:lang w:val="kk-KZ"/>
        </w:rPr>
        <w:t>Зуб А.Т. Принятие управленческих решений-М.: Юрайт, 2025.- 332 с.</w:t>
      </w:r>
    </w:p>
    <w:p w14:paraId="2B7F812C" w14:textId="77777777" w:rsidR="00406C85" w:rsidRDefault="00406C85" w:rsidP="00406C85">
      <w:pPr>
        <w:pStyle w:val="a7"/>
        <w:numPr>
          <w:ilvl w:val="0"/>
          <w:numId w:val="1"/>
        </w:numPr>
        <w:spacing w:after="0" w:line="240" w:lineRule="auto"/>
        <w:ind w:left="0" w:firstLine="0"/>
        <w:rPr>
          <w:rFonts w:ascii="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 xml:space="preserve"> </w:t>
      </w:r>
      <w:r>
        <w:rPr>
          <w:rFonts w:ascii="Times New Roman" w:hAnsi="Times New Roman" w:cs="Times New Roman"/>
          <w:color w:val="000000" w:themeColor="text1"/>
          <w:sz w:val="20"/>
          <w:szCs w:val="20"/>
          <w:lang w:val="kk-KZ"/>
        </w:rPr>
        <w:t>Константиниди Х.А., Валитова Л.А., Пахалов А.М. и др. Управление устойчивым развитием-М.: Центркаталог, 2025-266 с.</w:t>
      </w:r>
    </w:p>
    <w:p w14:paraId="558B4C0D" w14:textId="77777777" w:rsidR="00406C85" w:rsidRDefault="00406C85" w:rsidP="00406C85">
      <w:pPr>
        <w:pStyle w:val="a7"/>
        <w:numPr>
          <w:ilvl w:val="0"/>
          <w:numId w:val="1"/>
        </w:numPr>
        <w:ind w:left="0" w:firstLine="0"/>
        <w:rPr>
          <w:rFonts w:ascii="Times New Roman" w:hAnsi="Times New Roman" w:cs="Times New Roman"/>
          <w:sz w:val="20"/>
          <w:szCs w:val="20"/>
          <w:lang w:val="kk-KZ"/>
        </w:rPr>
      </w:pPr>
      <w:r>
        <w:rPr>
          <w:rFonts w:ascii="Times New Roman" w:eastAsia="Times New Roman" w:hAnsi="Times New Roman" w:cs="Times New Roman"/>
          <w:color w:val="000000" w:themeColor="text1"/>
          <w:sz w:val="20"/>
          <w:szCs w:val="20"/>
          <w:lang w:val="kk-KZ"/>
        </w:rPr>
        <w:t>Оқу бизнес-кейстерінің жинағы -Алматы: Үш қиян, 2025.-436 б.</w:t>
      </w:r>
    </w:p>
    <w:p w14:paraId="5BF16B1C" w14:textId="77777777" w:rsidR="00406C85" w:rsidRDefault="00406C85" w:rsidP="00406C8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color w:val="070707"/>
          <w:sz w:val="20"/>
          <w:szCs w:val="20"/>
          <w:shd w:val="clear" w:color="auto" w:fill="FFFFFF"/>
        </w:rPr>
        <w:t xml:space="preserve">Омарова З.К., </w:t>
      </w:r>
      <w:proofErr w:type="spellStart"/>
      <w:r>
        <w:rPr>
          <w:rFonts w:ascii="Times New Roman" w:hAnsi="Times New Roman" w:cs="Times New Roman"/>
          <w:color w:val="070707"/>
          <w:sz w:val="20"/>
          <w:szCs w:val="20"/>
          <w:shd w:val="clear" w:color="auto" w:fill="FFFFFF"/>
        </w:rPr>
        <w:t>Скрынченко</w:t>
      </w:r>
      <w:proofErr w:type="spellEnd"/>
      <w:r>
        <w:rPr>
          <w:rFonts w:ascii="Times New Roman" w:hAnsi="Times New Roman" w:cs="Times New Roman"/>
          <w:color w:val="070707"/>
          <w:sz w:val="20"/>
          <w:szCs w:val="20"/>
          <w:shd w:val="clear" w:color="auto" w:fill="FFFFFF"/>
        </w:rPr>
        <w:t xml:space="preserve"> Б.Л.</w:t>
      </w:r>
      <w:r>
        <w:rPr>
          <w:rFonts w:ascii="Times New Roman" w:hAnsi="Times New Roman" w:cs="Times New Roman"/>
          <w:sz w:val="20"/>
          <w:szCs w:val="20"/>
          <w:lang w:val="kk-KZ"/>
        </w:rPr>
        <w:t xml:space="preserve"> Принятие и исполнение государственных решений-М.: Дашков и К, 2024.-216 с.</w:t>
      </w:r>
    </w:p>
    <w:p w14:paraId="57A6E996" w14:textId="77777777" w:rsidR="00406C85" w:rsidRDefault="00406C85" w:rsidP="00406C8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t>Прокофьев С.Е., Панина О.В. Принятие и исполнение государственных решений-М.: КноРус, 2026. -373 с.</w:t>
      </w:r>
    </w:p>
    <w:p w14:paraId="395C0638" w14:textId="77777777" w:rsidR="00406C85" w:rsidRDefault="00406C85" w:rsidP="00406C85">
      <w:pPr>
        <w:pStyle w:val="a7"/>
        <w:numPr>
          <w:ilvl w:val="0"/>
          <w:numId w:val="1"/>
        </w:numPr>
        <w:ind w:left="0" w:firstLine="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Соловьев А.И. </w:t>
      </w:r>
      <w:bookmarkStart w:id="3" w:name="_Hlk215851141"/>
      <w:r>
        <w:rPr>
          <w:rFonts w:ascii="Times New Roman" w:hAnsi="Times New Roman" w:cs="Times New Roman"/>
          <w:sz w:val="20"/>
          <w:szCs w:val="20"/>
          <w:lang w:val="kk-KZ"/>
        </w:rPr>
        <w:t>Принятие и исполнение государственных решений-М.: Аспект Пресс, 2024.-423 с.</w:t>
      </w:r>
      <w:bookmarkEnd w:id="3"/>
    </w:p>
    <w:p w14:paraId="1A676D4F" w14:textId="77777777" w:rsidR="00406C85" w:rsidRDefault="00406C85" w:rsidP="00406C85">
      <w:pPr>
        <w:jc w:val="center"/>
        <w:rPr>
          <w:rFonts w:ascii="Times New Roman" w:hAnsi="Times New Roman" w:cs="Times New Roman"/>
          <w:b/>
          <w:bCs/>
          <w:sz w:val="24"/>
          <w:szCs w:val="24"/>
          <w:lang w:val="kk-KZ"/>
        </w:rPr>
      </w:pPr>
      <w:bookmarkStart w:id="4" w:name="_Hlk215925847"/>
      <w:r>
        <w:rPr>
          <w:rFonts w:ascii="Times New Roman" w:hAnsi="Times New Roman" w:cs="Times New Roman"/>
          <w:b/>
          <w:bCs/>
          <w:sz w:val="24"/>
          <w:szCs w:val="24"/>
          <w:lang w:val="kk-KZ"/>
        </w:rPr>
        <w:t>Қосымша әдебиеттер:</w:t>
      </w:r>
    </w:p>
    <w:p w14:paraId="0CD936CF" w14:textId="77777777" w:rsidR="00406C85" w:rsidRDefault="00406C85" w:rsidP="00406C8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1. Оксфорд  экономика сөздігі  = A Dictionary of Economics (Oxford Quick Reference) : сөздік  -Алматы : "Ұлттық аударма бюросы" ҚҚ, 2019 - 606 б.</w:t>
      </w:r>
    </w:p>
    <w:p w14:paraId="04186524" w14:textId="77777777" w:rsidR="00406C85" w:rsidRDefault="00406C85" w:rsidP="00406C8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2.Уилтон, Ник. HR-менеджментке кіріспе = An Introduction to Human Resource Management - Алматы: "Ұлттық аударма бюросы" ҚҚ, 2019. — 531 б.</w:t>
      </w:r>
    </w:p>
    <w:p w14:paraId="36ECC38F" w14:textId="77777777" w:rsidR="00406C85" w:rsidRDefault="00406C85" w:rsidP="00406C8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3. Стивен П. Роббинс, Тимати А. Джадж </w:t>
      </w:r>
    </w:p>
    <w:p w14:paraId="3417289B" w14:textId="77777777" w:rsidR="00406C85" w:rsidRDefault="00406C85" w:rsidP="00406C8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777D8C1C" w14:textId="77777777" w:rsidR="00406C85" w:rsidRDefault="00406C85" w:rsidP="00406C8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4. Р. У. Гриффин Менеджмент = Management  - Астана: "Ұлттық аударма бюросы" ҚҚ, 2018 - 766 б.</w:t>
      </w:r>
    </w:p>
    <w:p w14:paraId="26750B27" w14:textId="77777777" w:rsidR="00406C85" w:rsidRDefault="00406C85" w:rsidP="00406C8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5. О’Лири, Зина. Зерттеу жобасын жүргізу: негізгі нұсқаулық : монография - Алматы: "Ұлттық аударма бюросы" ҚҚ, 2020 - 470 б.</w:t>
      </w:r>
    </w:p>
    <w:p w14:paraId="7339B01B" w14:textId="77777777" w:rsidR="00406C85" w:rsidRDefault="00406C85" w:rsidP="00406C85">
      <w:pPr>
        <w:spacing w:after="0" w:line="240" w:lineRule="auto"/>
        <w:rPr>
          <w:rFonts w:ascii="Times New Roman" w:hAnsi="Times New Roman" w:cs="Times New Roman"/>
          <w:sz w:val="20"/>
          <w:szCs w:val="20"/>
          <w:lang w:val="kk-KZ"/>
        </w:rPr>
      </w:pPr>
      <w:r>
        <w:rPr>
          <w:rFonts w:ascii="Times New Roman" w:hAnsi="Times New Roman" w:cs="Times New Roman"/>
          <w:sz w:val="20"/>
          <w:szCs w:val="20"/>
          <w:lang w:val="kk-KZ"/>
        </w:rPr>
        <w:t>6. Шваб, Клаус.Төртінші индустриялық революция  = The Fourth Industrial Revolution : [монография] - Астана: "Ұлттық аударма бюросы" ҚҚ, 2018- 198 б.</w:t>
      </w:r>
    </w:p>
    <w:p w14:paraId="0725ECF4" w14:textId="77777777" w:rsidR="00406C85" w:rsidRDefault="00406C85" w:rsidP="00406C85">
      <w:pPr>
        <w:spacing w:after="0" w:line="240" w:lineRule="auto"/>
        <w:jc w:val="center"/>
        <w:rPr>
          <w:rFonts w:ascii="Times New Roman" w:hAnsi="Times New Roman" w:cs="Times New Roman"/>
          <w:color w:val="FF0000"/>
          <w:sz w:val="20"/>
          <w:szCs w:val="20"/>
        </w:rPr>
      </w:pPr>
      <w:r>
        <w:rPr>
          <w:rFonts w:ascii="Times New Roman" w:hAnsi="Times New Roman" w:cs="Times New Roman"/>
          <w:b/>
          <w:bCs/>
          <w:color w:val="000000"/>
          <w:sz w:val="20"/>
          <w:szCs w:val="20"/>
        </w:rPr>
        <w:t>Интернет-ресурс</w:t>
      </w:r>
      <w:r>
        <w:rPr>
          <w:rFonts w:ascii="Times New Roman" w:hAnsi="Times New Roman" w:cs="Times New Roman"/>
          <w:b/>
          <w:bCs/>
          <w:color w:val="000000"/>
          <w:sz w:val="20"/>
          <w:szCs w:val="20"/>
          <w:lang w:val="kk-KZ"/>
        </w:rPr>
        <w:t>тар:</w:t>
      </w:r>
    </w:p>
    <w:p w14:paraId="55000AE8" w14:textId="77777777" w:rsidR="00406C85" w:rsidRDefault="00406C85" w:rsidP="00406C85">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sz w:val="20"/>
          <w:szCs w:val="20"/>
          <w:shd w:val="clear" w:color="auto" w:fill="FFFFFF"/>
          <w:lang w:val="kk-KZ"/>
        </w:rPr>
        <w:t>URL: </w:t>
      </w:r>
      <w:hyperlink r:id="rId5" w:tgtFrame="_blank" w:history="1">
        <w:r>
          <w:rPr>
            <w:rStyle w:val="ac"/>
            <w:rFonts w:ascii="Times New Roman" w:hAnsi="Times New Roman" w:cs="Times New Roman"/>
            <w:color w:val="486C97"/>
            <w:sz w:val="20"/>
            <w:szCs w:val="20"/>
            <w:bdr w:val="single" w:sz="2" w:space="0" w:color="E5E7EB" w:frame="1"/>
            <w:shd w:val="clear" w:color="auto" w:fill="FFFFFF"/>
            <w:lang w:val="kk-KZ"/>
          </w:rPr>
          <w:t>https://urait.ru/bcode/560403</w:t>
        </w:r>
      </w:hyperlink>
    </w:p>
    <w:p w14:paraId="7DAF3DF2" w14:textId="77777777" w:rsidR="00406C85" w:rsidRDefault="00406C85" w:rsidP="00406C85">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URL</w:t>
      </w:r>
      <w:r>
        <w:rPr>
          <w:rFonts w:ascii="Times New Roman" w:hAnsi="Times New Roman" w:cs="Times New Roman"/>
          <w:color w:val="000000" w:themeColor="text1"/>
          <w:sz w:val="20"/>
          <w:szCs w:val="20"/>
          <w:lang w:val="kk-KZ"/>
        </w:rPr>
        <w:t xml:space="preserve">: </w:t>
      </w:r>
      <w:hyperlink r:id="rId6" w:history="1">
        <w:r>
          <w:rPr>
            <w:rStyle w:val="ac"/>
            <w:rFonts w:ascii="Times New Roman" w:hAnsi="Times New Roman" w:cs="Times New Roman"/>
            <w:color w:val="000000" w:themeColor="text1"/>
            <w:sz w:val="20"/>
            <w:szCs w:val="20"/>
            <w:bdr w:val="single" w:sz="2" w:space="0" w:color="E5E7EB" w:frame="1"/>
            <w:shd w:val="clear" w:color="auto" w:fill="FFFFFF"/>
            <w:lang w:val="kk-KZ"/>
          </w:rPr>
          <w:t>https://knorus.ru/catalog/ekonomika/514719</w:t>
        </w:r>
      </w:hyperlink>
    </w:p>
    <w:p w14:paraId="46E85AAF" w14:textId="77777777" w:rsidR="00406C85" w:rsidRDefault="00406C85" w:rsidP="00406C85">
      <w:pPr>
        <w:numPr>
          <w:ilvl w:val="0"/>
          <w:numId w:val="2"/>
        </w:numPr>
        <w:shd w:val="clear" w:color="auto" w:fill="FFFFFF"/>
        <w:tabs>
          <w:tab w:val="left" w:pos="0"/>
        </w:tabs>
        <w:spacing w:after="0" w:line="252" w:lineRule="auto"/>
        <w:ind w:left="0" w:firstLine="0"/>
        <w:contextualSpacing/>
        <w:rPr>
          <w:rFonts w:ascii="Times New Roman" w:eastAsia="Times New Roman" w:hAnsi="Times New Roman" w:cs="Times New Roman"/>
          <w:color w:val="000000" w:themeColor="text1"/>
          <w:sz w:val="20"/>
          <w:szCs w:val="20"/>
          <w:lang w:val="kk-KZ"/>
        </w:rPr>
      </w:pPr>
      <w:r>
        <w:rPr>
          <w:rFonts w:ascii="Times New Roman" w:hAnsi="Times New Roman" w:cs="Times New Roman"/>
          <w:color w:val="000000" w:themeColor="text1"/>
          <w:sz w:val="20"/>
          <w:szCs w:val="20"/>
          <w:lang w:val="en-US"/>
        </w:rPr>
        <w:t xml:space="preserve"> URL : </w:t>
      </w:r>
      <w:hyperlink r:id="rId7" w:history="1">
        <w:r>
          <w:rPr>
            <w:rStyle w:val="ac"/>
            <w:rFonts w:ascii="Times New Roman" w:hAnsi="Times New Roman" w:cs="Times New Roman"/>
            <w:color w:val="000000" w:themeColor="text1"/>
            <w:sz w:val="20"/>
            <w:szCs w:val="20"/>
            <w:lang w:val="en-US"/>
          </w:rPr>
          <w:t>https://urait.ru/bcode/567981</w:t>
        </w:r>
      </w:hyperlink>
    </w:p>
    <w:p w14:paraId="5AEBC975" w14:textId="77777777" w:rsidR="00406C85" w:rsidRDefault="00406C85" w:rsidP="00406C85">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4.</w:t>
      </w:r>
      <w:r>
        <w:rPr>
          <w:rFonts w:ascii="Times New Roman" w:hAnsi="Times New Roman" w:cs="Times New Roman"/>
          <w:sz w:val="20"/>
          <w:szCs w:val="20"/>
          <w:lang w:val="kk-KZ"/>
        </w:rPr>
        <w:t xml:space="preserve"> </w:t>
      </w:r>
      <w:hyperlink r:id="rId8" w:tgtFrame="_blank" w:history="1">
        <w:r>
          <w:rPr>
            <w:rStyle w:val="ac"/>
            <w:rFonts w:ascii="Times New Roman" w:eastAsia="Times New Roman" w:hAnsi="Times New Roman" w:cs="Times New Roman"/>
            <w:color w:val="000000" w:themeColor="text1"/>
            <w:sz w:val="20"/>
            <w:szCs w:val="20"/>
            <w:bdr w:val="single" w:sz="2" w:space="0" w:color="E5E7EB" w:frame="1"/>
            <w:shd w:val="clear" w:color="auto" w:fill="FFFFFF"/>
            <w:lang w:val="kk-KZ"/>
          </w:rPr>
          <w:t>https://urait.ru/bcode/511109</w:t>
        </w:r>
      </w:hyperlink>
      <w:r>
        <w:rPr>
          <w:rFonts w:ascii="Times New Roman" w:eastAsia="Times New Roman" w:hAnsi="Times New Roman" w:cs="Times New Roman"/>
          <w:color w:val="000000" w:themeColor="text1"/>
          <w:sz w:val="20"/>
          <w:szCs w:val="20"/>
          <w:shd w:val="clear" w:color="auto" w:fill="FFFFFF"/>
          <w:lang w:val="kk-KZ"/>
        </w:rPr>
        <w:t> </w:t>
      </w:r>
    </w:p>
    <w:p w14:paraId="229C7E33" w14:textId="77777777" w:rsidR="00406C85" w:rsidRDefault="00406C85" w:rsidP="00406C85">
      <w:pPr>
        <w:shd w:val="clear" w:color="auto" w:fill="FFFFFF"/>
        <w:tabs>
          <w:tab w:val="left" w:pos="0"/>
        </w:tabs>
        <w:spacing w:after="0" w:line="252" w:lineRule="auto"/>
        <w:rPr>
          <w:rFonts w:ascii="Times New Roman" w:eastAsia="Times New Roman" w:hAnsi="Times New Roman" w:cs="Times New Roman"/>
          <w:color w:val="000000"/>
          <w:sz w:val="20"/>
          <w:szCs w:val="20"/>
          <w:lang w:val="kk-KZ"/>
        </w:rPr>
      </w:pPr>
      <w:r>
        <w:rPr>
          <w:rFonts w:ascii="Times New Roman" w:eastAsia="Times New Roman" w:hAnsi="Times New Roman" w:cs="Times New Roman"/>
          <w:color w:val="000000"/>
          <w:sz w:val="20"/>
          <w:szCs w:val="20"/>
          <w:lang w:val="kk-KZ"/>
        </w:rPr>
        <w:t xml:space="preserve">5. </w:t>
      </w:r>
      <w:hyperlink r:id="rId9" w:history="1">
        <w:r>
          <w:rPr>
            <w:rStyle w:val="ac"/>
            <w:rFonts w:ascii="Times New Roman" w:hAnsi="Times New Roman" w:cs="Times New Roman"/>
            <w:color w:val="000000" w:themeColor="text1"/>
            <w:sz w:val="20"/>
            <w:szCs w:val="20"/>
            <w:lang w:val="kk-KZ"/>
          </w:rPr>
          <w:t>https://reader.lanbook.com/book/261191</w:t>
        </w:r>
      </w:hyperlink>
    </w:p>
    <w:p w14:paraId="68A22532" w14:textId="77777777" w:rsidR="00406C85" w:rsidRDefault="00406C85" w:rsidP="00406C85">
      <w:pPr>
        <w:spacing w:after="0"/>
        <w:rPr>
          <w:rFonts w:ascii="Times New Roman" w:hAnsi="Times New Roman" w:cs="Times New Roman"/>
          <w:sz w:val="20"/>
          <w:szCs w:val="20"/>
          <w:lang w:val="kk-KZ"/>
        </w:rPr>
      </w:pPr>
    </w:p>
    <w:p w14:paraId="2F79D19F" w14:textId="77777777" w:rsidR="00406C85" w:rsidRDefault="00406C85" w:rsidP="00406C85">
      <w:pPr>
        <w:spacing w:after="0"/>
        <w:rPr>
          <w:rFonts w:ascii="Times New Roman" w:hAnsi="Times New Roman" w:cs="Times New Roman"/>
          <w:sz w:val="20"/>
          <w:szCs w:val="20"/>
          <w:lang w:val="kk-KZ"/>
        </w:rPr>
      </w:pPr>
      <w:r>
        <w:rPr>
          <w:rFonts w:ascii="Times New Roman" w:hAnsi="Times New Roman" w:cs="Times New Roman"/>
          <w:sz w:val="20"/>
          <w:szCs w:val="20"/>
          <w:lang w:val="kk-KZ"/>
        </w:rPr>
        <w:t>Инфрақұрылым</w:t>
      </w:r>
    </w:p>
    <w:p w14:paraId="6F6B8E29" w14:textId="77777777" w:rsidR="00406C85" w:rsidRDefault="00406C85" w:rsidP="00406C85">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Дәріс залы 218</w:t>
      </w:r>
    </w:p>
    <w:p w14:paraId="0C39AD17" w14:textId="77777777" w:rsidR="00406C85" w:rsidRDefault="00406C85" w:rsidP="00406C85">
      <w:pPr>
        <w:numPr>
          <w:ilvl w:val="0"/>
          <w:numId w:val="3"/>
        </w:numPr>
        <w:spacing w:after="0" w:line="252" w:lineRule="auto"/>
        <w:ind w:left="0" w:firstLine="0"/>
        <w:contextualSpacing/>
        <w:rPr>
          <w:rFonts w:ascii="Times New Roman" w:hAnsi="Times New Roman" w:cs="Times New Roman"/>
          <w:sz w:val="20"/>
          <w:szCs w:val="20"/>
          <w:lang w:val="kk-KZ"/>
        </w:rPr>
      </w:pPr>
      <w:r>
        <w:rPr>
          <w:rFonts w:ascii="Times New Roman" w:hAnsi="Times New Roman" w:cs="Times New Roman"/>
          <w:sz w:val="20"/>
          <w:szCs w:val="20"/>
          <w:lang w:val="kk-KZ"/>
        </w:rPr>
        <w:t>Практика 218</w:t>
      </w:r>
      <w:bookmarkEnd w:id="4"/>
    </w:p>
    <w:p w14:paraId="1BB1F7F1" w14:textId="77777777" w:rsidR="00406C85" w:rsidRDefault="00406C85" w:rsidP="00406C85">
      <w:pPr>
        <w:rPr>
          <w:lang w:val="kk-KZ"/>
        </w:rPr>
      </w:pPr>
    </w:p>
    <w:p w14:paraId="16E8425A" w14:textId="77777777" w:rsidR="00406C85" w:rsidRPr="00406C85" w:rsidRDefault="00406C85">
      <w:pPr>
        <w:rPr>
          <w:lang w:val="kk-KZ"/>
        </w:rPr>
      </w:pPr>
    </w:p>
    <w:sectPr w:rsidR="00406C85" w:rsidRPr="00406C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53F60"/>
    <w:multiLevelType w:val="hybridMultilevel"/>
    <w:tmpl w:val="7D6ACE90"/>
    <w:lvl w:ilvl="0" w:tplc="7E04D852">
      <w:start w:val="1"/>
      <w:numFmt w:val="decimal"/>
      <w:lvlText w:val="%1."/>
      <w:lvlJc w:val="left"/>
      <w:pPr>
        <w:ind w:left="720" w:hanging="360"/>
      </w:pPr>
      <w:rPr>
        <w:rFonts w:ascii="Times New Roman" w:eastAsia="Times New Roman" w:hAnsi="Times New Roman" w:cs="Times New Roman" w:hint="default"/>
        <w:color w:val="000000"/>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573660D"/>
    <w:multiLevelType w:val="hybridMultilevel"/>
    <w:tmpl w:val="ECCE2E84"/>
    <w:lvl w:ilvl="0" w:tplc="44027492">
      <w:start w:val="2"/>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78E77691"/>
    <w:multiLevelType w:val="hybridMultilevel"/>
    <w:tmpl w:val="FC666B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136833365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634427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8878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9C4"/>
    <w:rsid w:val="001632AF"/>
    <w:rsid w:val="00310446"/>
    <w:rsid w:val="003E6D87"/>
    <w:rsid w:val="00406C85"/>
    <w:rsid w:val="0056613E"/>
    <w:rsid w:val="00C54FA1"/>
    <w:rsid w:val="00E13657"/>
    <w:rsid w:val="00E95FAF"/>
    <w:rsid w:val="00FA69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A080D"/>
  <w15:chartTrackingRefBased/>
  <w15:docId w15:val="{326C52D3-768C-4028-A8EC-024A5D0E6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6C85"/>
    <w:pPr>
      <w:spacing w:line="254" w:lineRule="auto"/>
    </w:pPr>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406C8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code/511109" TargetMode="External"/><Relationship Id="rId3" Type="http://schemas.openxmlformats.org/officeDocument/2006/relationships/settings" Target="settings.xml"/><Relationship Id="rId7" Type="http://schemas.openxmlformats.org/officeDocument/2006/relationships/hyperlink" Target="https://urait.ru/bcode/56798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norus.ru/catalog/ekonomika/514719" TargetMode="External"/><Relationship Id="rId11" Type="http://schemas.openxmlformats.org/officeDocument/2006/relationships/theme" Target="theme/theme1.xml"/><Relationship Id="rId5" Type="http://schemas.openxmlformats.org/officeDocument/2006/relationships/hyperlink" Target="https://urait.ru/bcode/56040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reader.lanbook.com/book/2611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1229</Words>
  <Characters>7009</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3</cp:revision>
  <dcterms:created xsi:type="dcterms:W3CDTF">2025-12-06T13:26:00Z</dcterms:created>
  <dcterms:modified xsi:type="dcterms:W3CDTF">2026-01-02T13:23:00Z</dcterms:modified>
</cp:coreProperties>
</file>